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B19F4" w14:textId="685E09D9" w:rsidR="007C64D1" w:rsidRPr="00950DB8" w:rsidRDefault="008742A0"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3GPP TSG-RAN WG2 Meeting</w:t>
      </w:r>
      <w:r w:rsidR="00D0319E">
        <w:rPr>
          <w:rFonts w:eastAsia="Batang" w:cs="Arial"/>
          <w:color w:val="000000"/>
          <w:sz w:val="24"/>
          <w:szCs w:val="24"/>
          <w:lang w:eastAsia="ja-JP"/>
        </w:rPr>
        <w:t xml:space="preserve"> </w:t>
      </w:r>
      <w:r w:rsidR="00000B0D">
        <w:rPr>
          <w:rFonts w:eastAsia="Batang" w:cs="Arial"/>
          <w:color w:val="000000"/>
          <w:sz w:val="24"/>
          <w:szCs w:val="24"/>
          <w:lang w:eastAsia="ja-JP"/>
        </w:rPr>
        <w:t>#9</w:t>
      </w:r>
      <w:r>
        <w:rPr>
          <w:rFonts w:eastAsia="Batang" w:cs="Arial"/>
          <w:color w:val="000000"/>
          <w:sz w:val="24"/>
          <w:szCs w:val="24"/>
          <w:lang w:eastAsia="ja-JP"/>
        </w:rPr>
        <w:t>8</w:t>
      </w:r>
      <w:r w:rsidR="007C64D1" w:rsidRPr="00950DB8">
        <w:rPr>
          <w:rFonts w:eastAsia="Batang" w:cs="Arial"/>
          <w:color w:val="000000"/>
          <w:sz w:val="24"/>
          <w:szCs w:val="24"/>
          <w:lang w:eastAsia="ja-JP"/>
        </w:rPr>
        <w:tab/>
      </w:r>
      <w:r w:rsidR="00684D6A">
        <w:rPr>
          <w:rFonts w:eastAsia="Batang" w:cs="Arial"/>
          <w:iCs/>
          <w:color w:val="000000"/>
          <w:sz w:val="24"/>
          <w:szCs w:val="24"/>
          <w:lang w:eastAsia="ja-JP"/>
        </w:rPr>
        <w:t>R2</w:t>
      </w:r>
      <w:r w:rsidR="000E41BA">
        <w:rPr>
          <w:rFonts w:eastAsia="Batang" w:cs="Arial"/>
          <w:iCs/>
          <w:color w:val="000000"/>
          <w:sz w:val="24"/>
          <w:szCs w:val="24"/>
          <w:lang w:eastAsia="ja-JP"/>
        </w:rPr>
        <w:t>-1704491</w:t>
      </w:r>
    </w:p>
    <w:p w14:paraId="55E77D89" w14:textId="77777777" w:rsidR="00000B0D" w:rsidRPr="00000B0D" w:rsidRDefault="00000B0D" w:rsidP="00000B0D">
      <w:pPr>
        <w:spacing w:after="0"/>
        <w:rPr>
          <w:rFonts w:eastAsia="Batang" w:cs="Arial"/>
          <w:color w:val="000000"/>
          <w:sz w:val="24"/>
          <w:szCs w:val="24"/>
          <w:lang w:val="en-US" w:eastAsia="ja-JP"/>
        </w:rPr>
      </w:pPr>
      <w:r w:rsidRPr="00000B0D">
        <w:rPr>
          <w:rFonts w:eastAsia="Batang" w:cs="Arial"/>
          <w:color w:val="000000"/>
          <w:sz w:val="24"/>
          <w:szCs w:val="24"/>
          <w:lang w:val="en-US" w:eastAsia="ja-JP"/>
        </w:rPr>
        <w:t>Hangzhou, P. R. China, 15</w:t>
      </w:r>
      <w:r w:rsidRPr="00000B0D">
        <w:rPr>
          <w:rFonts w:eastAsia="Batang" w:cs="Arial"/>
          <w:color w:val="000000"/>
          <w:sz w:val="24"/>
          <w:szCs w:val="24"/>
          <w:vertAlign w:val="superscript"/>
          <w:lang w:val="en-US" w:eastAsia="ja-JP"/>
        </w:rPr>
        <w:t>th</w:t>
      </w:r>
      <w:r w:rsidRPr="00000B0D">
        <w:rPr>
          <w:rFonts w:eastAsia="Batang" w:cs="Arial"/>
          <w:color w:val="000000"/>
          <w:sz w:val="24"/>
          <w:szCs w:val="24"/>
          <w:lang w:val="en-US" w:eastAsia="ja-JP"/>
        </w:rPr>
        <w:t xml:space="preserve"> – 19</w:t>
      </w:r>
      <w:r w:rsidRPr="00000B0D">
        <w:rPr>
          <w:rFonts w:eastAsia="Batang" w:cs="Arial"/>
          <w:color w:val="000000"/>
          <w:sz w:val="24"/>
          <w:szCs w:val="24"/>
          <w:vertAlign w:val="superscript"/>
          <w:lang w:val="en-US" w:eastAsia="ja-JP"/>
        </w:rPr>
        <w:t>th</w:t>
      </w:r>
      <w:r w:rsidRPr="00000B0D">
        <w:rPr>
          <w:rFonts w:eastAsia="Batang" w:cs="Arial"/>
          <w:color w:val="000000"/>
          <w:sz w:val="24"/>
          <w:szCs w:val="24"/>
          <w:lang w:val="en-US" w:eastAsia="ja-JP"/>
        </w:rPr>
        <w:t xml:space="preserve"> May 2017</w:t>
      </w:r>
    </w:p>
    <w:p w14:paraId="1EFA5266" w14:textId="77777777" w:rsidR="007C64D1" w:rsidRPr="00950DB8" w:rsidRDefault="007C64D1" w:rsidP="007C64D1">
      <w:pPr>
        <w:pStyle w:val="TdocHeader2"/>
        <w:rPr>
          <w:sz w:val="20"/>
        </w:rPr>
      </w:pPr>
    </w:p>
    <w:p w14:paraId="0437C363" w14:textId="676A52D3" w:rsidR="007C64D1" w:rsidRPr="00950DB8" w:rsidRDefault="00D0319E" w:rsidP="007C64D1">
      <w:pPr>
        <w:pStyle w:val="TdocHeader2"/>
        <w:rPr>
          <w:sz w:val="20"/>
        </w:rPr>
      </w:pPr>
      <w:r>
        <w:rPr>
          <w:sz w:val="20"/>
        </w:rPr>
        <w:t xml:space="preserve">Source: </w:t>
      </w:r>
      <w:r>
        <w:rPr>
          <w:sz w:val="20"/>
        </w:rPr>
        <w:tab/>
        <w:t>AT&amp;T</w:t>
      </w:r>
    </w:p>
    <w:p w14:paraId="6A4F6682" w14:textId="2796A416"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2D6034">
        <w:rPr>
          <w:sz w:val="20"/>
        </w:rPr>
        <w:t>PDCP Status Reporting in NR</w:t>
      </w:r>
      <w:r w:rsidR="00D0319E">
        <w:rPr>
          <w:rFonts w:cs="Arial"/>
          <w:b w:val="0"/>
          <w:bCs/>
          <w:sz w:val="24"/>
        </w:rPr>
        <w:t xml:space="preserve"> </w:t>
      </w:r>
    </w:p>
    <w:p w14:paraId="031C7640" w14:textId="1C767CFD"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763AF6">
        <w:rPr>
          <w:bCs/>
          <w:iCs/>
          <w:sz w:val="20"/>
        </w:rPr>
        <w:t>3.3</w:t>
      </w:r>
    </w:p>
    <w:p w14:paraId="75F133BD" w14:textId="7CCEA377" w:rsidR="007C64D1" w:rsidRPr="00950DB8" w:rsidRDefault="007C64D1" w:rsidP="007C64D1">
      <w:pPr>
        <w:pStyle w:val="TdocHeader2"/>
        <w:rPr>
          <w:sz w:val="20"/>
        </w:rPr>
      </w:pPr>
      <w:r w:rsidRPr="00950DB8">
        <w:rPr>
          <w:sz w:val="20"/>
        </w:rPr>
        <w:t>Docum</w:t>
      </w:r>
      <w:r w:rsidR="00FB1143">
        <w:rPr>
          <w:sz w:val="20"/>
        </w:rPr>
        <w:t>ent for:</w:t>
      </w:r>
      <w:r w:rsidR="00FB1143">
        <w:rPr>
          <w:sz w:val="20"/>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3F4AA89" w14:textId="5C23DC45" w:rsidR="00D0319E" w:rsidRDefault="00813BE8" w:rsidP="00A63EA5">
      <w:r>
        <w:t>In this contribution we examine the conditions under which a UE is required to provide PDCP status report for LTE specifications, and provide justification for expansion of those conditions for NR PDCP specifications to better enable PDCP recovery at handover or for DC.</w:t>
      </w:r>
      <w:r w:rsidR="00EB68B6">
        <w:t xml:space="preserve"> </w:t>
      </w:r>
      <w:r w:rsidR="00C57565">
        <w:t xml:space="preserve"> </w:t>
      </w:r>
    </w:p>
    <w:p w14:paraId="66DA5DEE" w14:textId="1BAE11B1" w:rsidR="00390501" w:rsidRDefault="001A2F6D" w:rsidP="00390501">
      <w:r>
        <w:t xml:space="preserve"> </w:t>
      </w:r>
      <w:r w:rsidR="00656BD8">
        <w:t xml:space="preserve"> </w:t>
      </w:r>
    </w:p>
    <w:p w14:paraId="55850B06" w14:textId="357FEBB6" w:rsidR="00827900" w:rsidRDefault="00D0319E" w:rsidP="007B366A">
      <w:pPr>
        <w:pStyle w:val="Heading1"/>
        <w:rPr>
          <w:lang w:eastAsia="ja-JP"/>
        </w:rPr>
      </w:pPr>
      <w:r>
        <w:t xml:space="preserve">Discussion </w:t>
      </w:r>
    </w:p>
    <w:p w14:paraId="24A1AD76" w14:textId="4F07F458" w:rsidR="00755D65" w:rsidRDefault="00755D65" w:rsidP="00000B0D">
      <w:pPr>
        <w:rPr>
          <w:rFonts w:cs="Arial"/>
          <w:lang w:val="en-US" w:eastAsia="ja-JP"/>
        </w:rPr>
      </w:pPr>
      <w:r>
        <w:rPr>
          <w:rFonts w:cs="Arial"/>
          <w:lang w:val="en-US" w:eastAsia="ja-JP"/>
        </w:rPr>
        <w:t>At the RAN2 #97bis meeting it was agreed to have some PDCP recovery mechanism based on PDCP Status Reports at least for the handover case and DC as stated below:</w:t>
      </w:r>
    </w:p>
    <w:p w14:paraId="498A40C5" w14:textId="77777777" w:rsidR="00755D65" w:rsidRPr="001349C4" w:rsidRDefault="00755D65" w:rsidP="00755D65">
      <w:pPr>
        <w:pStyle w:val="Doc-text2"/>
        <w:pBdr>
          <w:top w:val="single" w:sz="4" w:space="1" w:color="auto"/>
          <w:left w:val="single" w:sz="4" w:space="4" w:color="auto"/>
          <w:bottom w:val="single" w:sz="4" w:space="1" w:color="auto"/>
          <w:right w:val="single" w:sz="4" w:space="4" w:color="auto"/>
        </w:pBdr>
        <w:tabs>
          <w:tab w:val="left" w:pos="450"/>
        </w:tabs>
        <w:rPr>
          <w:b/>
          <w:sz w:val="22"/>
          <w:lang w:val="en-US" w:eastAsia="ko-KR"/>
        </w:rPr>
      </w:pPr>
      <w:r w:rsidRPr="001349C4">
        <w:rPr>
          <w:b/>
          <w:sz w:val="22"/>
          <w:lang w:val="en-US" w:eastAsia="ko-KR"/>
        </w:rPr>
        <w:t>Agreements on PDCP recovery</w:t>
      </w:r>
    </w:p>
    <w:p w14:paraId="57E3B090" w14:textId="77777777" w:rsidR="00755D65" w:rsidRPr="001349C4" w:rsidRDefault="00755D65" w:rsidP="00755D65">
      <w:pPr>
        <w:pStyle w:val="Doc-text2"/>
        <w:pBdr>
          <w:top w:val="single" w:sz="4" w:space="1" w:color="auto"/>
          <w:left w:val="single" w:sz="4" w:space="4" w:color="auto"/>
          <w:bottom w:val="single" w:sz="4" w:space="1" w:color="auto"/>
          <w:right w:val="single" w:sz="4" w:space="4" w:color="auto"/>
        </w:pBdr>
        <w:tabs>
          <w:tab w:val="left" w:pos="450"/>
        </w:tabs>
        <w:rPr>
          <w:sz w:val="22"/>
          <w:lang w:val="en-US" w:eastAsia="ko-KR"/>
        </w:rPr>
      </w:pPr>
      <w:r w:rsidRPr="001349C4">
        <w:rPr>
          <w:sz w:val="22"/>
          <w:lang w:val="en-US" w:eastAsia="ko-KR"/>
        </w:rPr>
        <w:t>=&gt;</w:t>
      </w:r>
      <w:r w:rsidRPr="001349C4">
        <w:rPr>
          <w:sz w:val="22"/>
          <w:lang w:val="en-US" w:eastAsia="ko-KR"/>
        </w:rPr>
        <w:tab/>
        <w:t xml:space="preserve">Some PDCP recovery mechanism based of PDCP status report is supported at least for the handover case and DC.  FFS if there are other cases in which this may be performed.  </w:t>
      </w:r>
    </w:p>
    <w:p w14:paraId="4D5C0AB0" w14:textId="77777777" w:rsidR="00755D65" w:rsidRDefault="00755D65" w:rsidP="00000B0D">
      <w:pPr>
        <w:rPr>
          <w:rFonts w:cs="Arial"/>
          <w:lang w:val="en-US" w:eastAsia="ja-JP"/>
        </w:rPr>
      </w:pPr>
    </w:p>
    <w:p w14:paraId="1B62DFC9" w14:textId="080941AB" w:rsidR="00B94946" w:rsidRPr="00735A24" w:rsidRDefault="00735A24" w:rsidP="00000B0D">
      <w:pPr>
        <w:rPr>
          <w:rFonts w:cs="Arial"/>
          <w:lang w:val="en-US" w:eastAsia="ja-JP"/>
        </w:rPr>
      </w:pPr>
      <w:r w:rsidRPr="00735A24">
        <w:rPr>
          <w:rFonts w:cs="Arial"/>
          <w:lang w:val="en-US" w:eastAsia="ja-JP"/>
        </w:rPr>
        <w:t>Per</w:t>
      </w:r>
      <w:r w:rsidR="00E704E2" w:rsidRPr="00735A24">
        <w:rPr>
          <w:rFonts w:cs="Arial"/>
          <w:lang w:val="en-US" w:eastAsia="ja-JP"/>
        </w:rPr>
        <w:t xml:space="preserve"> </w:t>
      </w:r>
      <w:r w:rsidRPr="00735A24">
        <w:rPr>
          <w:rFonts w:cs="Arial"/>
          <w:lang w:val="en-US" w:eastAsia="ja-JP"/>
        </w:rPr>
        <w:t xml:space="preserve">LTE </w:t>
      </w:r>
      <w:r w:rsidR="00755D65">
        <w:rPr>
          <w:rFonts w:cs="Arial"/>
          <w:lang w:val="en-US" w:eastAsia="ja-JP"/>
        </w:rPr>
        <w:t>PDCP specification</w:t>
      </w:r>
      <w:r w:rsidR="00881F51">
        <w:rPr>
          <w:rFonts w:cs="Arial"/>
          <w:lang w:val="en-US" w:eastAsia="ja-JP"/>
        </w:rPr>
        <w:t xml:space="preserve"> 3GPP TS</w:t>
      </w:r>
      <w:r w:rsidR="00E704E2" w:rsidRPr="00735A24">
        <w:rPr>
          <w:rFonts w:cs="Arial"/>
          <w:lang w:val="en-US" w:eastAsia="ja-JP"/>
        </w:rPr>
        <w:t xml:space="preserve"> 36.423, </w:t>
      </w:r>
      <w:r w:rsidR="005A4608" w:rsidRPr="00735A24">
        <w:rPr>
          <w:rFonts w:cs="Arial"/>
          <w:lang w:val="en-US" w:eastAsia="ja-JP"/>
        </w:rPr>
        <w:t xml:space="preserve">for radio bearers that are mapped to RLC AM, </w:t>
      </w:r>
      <w:r w:rsidR="00E704E2" w:rsidRPr="00735A24">
        <w:rPr>
          <w:rFonts w:cs="Arial"/>
          <w:lang w:val="en-US" w:eastAsia="ja-JP"/>
        </w:rPr>
        <w:t>th</w:t>
      </w:r>
      <w:r w:rsidR="00B12D8D" w:rsidRPr="00735A24">
        <w:rPr>
          <w:rFonts w:cs="Arial"/>
          <w:lang w:val="en-US" w:eastAsia="ja-JP"/>
        </w:rPr>
        <w:t xml:space="preserve">e UE </w:t>
      </w:r>
      <w:r w:rsidRPr="00735A24">
        <w:rPr>
          <w:rFonts w:cs="Arial"/>
          <w:lang w:val="en-US" w:eastAsia="ja-JP"/>
        </w:rPr>
        <w:t xml:space="preserve">only </w:t>
      </w:r>
      <w:r w:rsidR="00B12D8D" w:rsidRPr="00735A24">
        <w:rPr>
          <w:rFonts w:cs="Arial"/>
          <w:lang w:val="en-US" w:eastAsia="ja-JP"/>
        </w:rPr>
        <w:t>send</w:t>
      </w:r>
      <w:r w:rsidR="005A4608" w:rsidRPr="00735A24">
        <w:rPr>
          <w:rFonts w:cs="Arial"/>
          <w:lang w:val="en-US" w:eastAsia="ja-JP"/>
        </w:rPr>
        <w:t>s</w:t>
      </w:r>
      <w:r w:rsidR="00B12D8D" w:rsidRPr="00735A24">
        <w:rPr>
          <w:rFonts w:cs="Arial"/>
          <w:lang w:val="en-US" w:eastAsia="ja-JP"/>
        </w:rPr>
        <w:t xml:space="preserve"> a PDCP status report under two </w:t>
      </w:r>
      <w:r w:rsidRPr="00735A24">
        <w:rPr>
          <w:rFonts w:cs="Arial"/>
          <w:lang w:val="en-US" w:eastAsia="ja-JP"/>
        </w:rPr>
        <w:t xml:space="preserve">main </w:t>
      </w:r>
      <w:r w:rsidR="00B12D8D" w:rsidRPr="00735A24">
        <w:rPr>
          <w:rFonts w:cs="Arial"/>
          <w:lang w:val="en-US" w:eastAsia="ja-JP"/>
        </w:rPr>
        <w:t>conditions:</w:t>
      </w:r>
    </w:p>
    <w:p w14:paraId="590E1E8B" w14:textId="3B41A9D4" w:rsidR="00902991" w:rsidRPr="00735A24" w:rsidRDefault="005A4608" w:rsidP="005A4608">
      <w:pPr>
        <w:pStyle w:val="ListParagraph"/>
        <w:numPr>
          <w:ilvl w:val="0"/>
          <w:numId w:val="17"/>
        </w:numPr>
        <w:rPr>
          <w:rFonts w:ascii="Arial" w:hAnsi="Arial" w:cs="Arial"/>
          <w:sz w:val="20"/>
          <w:szCs w:val="20"/>
          <w:lang w:eastAsia="ja-JP"/>
        </w:rPr>
      </w:pPr>
      <w:r w:rsidRPr="00735A24">
        <w:rPr>
          <w:rFonts w:ascii="Arial" w:hAnsi="Arial" w:cs="Arial"/>
          <w:sz w:val="20"/>
          <w:szCs w:val="20"/>
          <w:lang w:eastAsia="ja-JP"/>
        </w:rPr>
        <w:t>When upper layers request a PDCP re-establishme</w:t>
      </w:r>
      <w:r w:rsidR="00B12D8D" w:rsidRPr="00735A24">
        <w:rPr>
          <w:rFonts w:ascii="Arial" w:hAnsi="Arial" w:cs="Arial"/>
          <w:sz w:val="20"/>
          <w:szCs w:val="20"/>
          <w:lang w:eastAsia="ja-JP"/>
        </w:rPr>
        <w:t>nt</w:t>
      </w:r>
      <w:r w:rsidRPr="00735A24">
        <w:rPr>
          <w:rFonts w:ascii="Arial" w:hAnsi="Arial" w:cs="Arial"/>
          <w:sz w:val="20"/>
          <w:szCs w:val="20"/>
          <w:lang w:eastAsia="ja-JP"/>
        </w:rPr>
        <w:t xml:space="preserve"> </w:t>
      </w:r>
      <w:r w:rsidR="00B12D8D" w:rsidRPr="00735A24">
        <w:rPr>
          <w:rFonts w:ascii="Arial" w:hAnsi="Arial" w:cs="Arial"/>
          <w:sz w:val="20"/>
          <w:szCs w:val="20"/>
          <w:lang w:eastAsia="ja-JP"/>
        </w:rPr>
        <w:t xml:space="preserve"> </w:t>
      </w:r>
    </w:p>
    <w:p w14:paraId="1B40ABE7" w14:textId="0AF445E1" w:rsidR="000D13B0" w:rsidRPr="00735A24" w:rsidRDefault="005A4608" w:rsidP="00000B0D">
      <w:pPr>
        <w:pStyle w:val="ListParagraph"/>
        <w:numPr>
          <w:ilvl w:val="0"/>
          <w:numId w:val="17"/>
        </w:numPr>
        <w:rPr>
          <w:rFonts w:ascii="Arial" w:hAnsi="Arial" w:cs="Arial"/>
          <w:sz w:val="20"/>
          <w:szCs w:val="20"/>
          <w:lang w:eastAsia="ja-JP"/>
        </w:rPr>
      </w:pPr>
      <w:r w:rsidRPr="00735A24">
        <w:rPr>
          <w:rFonts w:ascii="Arial" w:hAnsi="Arial" w:cs="Arial"/>
          <w:sz w:val="20"/>
          <w:szCs w:val="20"/>
          <w:lang w:eastAsia="ja-JP"/>
        </w:rPr>
        <w:t>For LWA operation, when:</w:t>
      </w:r>
    </w:p>
    <w:p w14:paraId="58297A1D" w14:textId="06DA3A77" w:rsidR="005A4608" w:rsidRPr="00735A24" w:rsidRDefault="005A4608" w:rsidP="005A4608">
      <w:pPr>
        <w:pStyle w:val="ListParagraph"/>
        <w:numPr>
          <w:ilvl w:val="1"/>
          <w:numId w:val="17"/>
        </w:numPr>
        <w:rPr>
          <w:rFonts w:ascii="Arial" w:hAnsi="Arial" w:cs="Arial"/>
          <w:sz w:val="20"/>
          <w:szCs w:val="20"/>
          <w:lang w:eastAsia="ja-JP"/>
        </w:rPr>
      </w:pPr>
      <w:r w:rsidRPr="00735A24">
        <w:rPr>
          <w:rFonts w:ascii="Arial" w:hAnsi="Arial" w:cs="Arial"/>
          <w:sz w:val="20"/>
          <w:szCs w:val="20"/>
          <w:lang w:eastAsia="ja-JP"/>
        </w:rPr>
        <w:t>PDCP Data PDU with polling bit P set to 1 is received, and UE is configured to send PDCP status report</w:t>
      </w:r>
    </w:p>
    <w:p w14:paraId="349FCD34" w14:textId="60C245DF" w:rsidR="005A4608" w:rsidRPr="00735A24" w:rsidRDefault="005A4608" w:rsidP="005A4608">
      <w:pPr>
        <w:pStyle w:val="ListParagraph"/>
        <w:numPr>
          <w:ilvl w:val="1"/>
          <w:numId w:val="17"/>
        </w:numPr>
        <w:rPr>
          <w:rFonts w:ascii="Arial" w:hAnsi="Arial" w:cs="Arial"/>
          <w:sz w:val="20"/>
          <w:szCs w:val="20"/>
          <w:lang w:eastAsia="ja-JP"/>
        </w:rPr>
      </w:pPr>
      <w:r w:rsidRPr="00735A24">
        <w:rPr>
          <w:rFonts w:ascii="Arial" w:hAnsi="Arial" w:cs="Arial"/>
          <w:i/>
          <w:sz w:val="20"/>
          <w:szCs w:val="20"/>
          <w:lang w:eastAsia="zh-TW"/>
        </w:rPr>
        <w:t>t-StatusReportType1</w:t>
      </w:r>
      <w:r w:rsidRPr="00735A24">
        <w:rPr>
          <w:rFonts w:ascii="Arial" w:hAnsi="Arial" w:cs="Arial"/>
          <w:sz w:val="20"/>
          <w:szCs w:val="20"/>
          <w:lang w:eastAsia="zh-TW"/>
        </w:rPr>
        <w:t xml:space="preserve"> expires, and UE is configured to send PDCP status report</w:t>
      </w:r>
    </w:p>
    <w:p w14:paraId="6C1EAD7E" w14:textId="254FCF31" w:rsidR="005A4608" w:rsidRDefault="00CA0D8E" w:rsidP="005A4608">
      <w:pPr>
        <w:rPr>
          <w:rFonts w:cs="Arial"/>
          <w:lang w:eastAsia="ja-JP"/>
        </w:rPr>
      </w:pPr>
      <w:r>
        <w:rPr>
          <w:rFonts w:cs="Arial"/>
          <w:lang w:eastAsia="ja-JP"/>
        </w:rPr>
        <w:t xml:space="preserve">Based on the </w:t>
      </w:r>
      <w:r w:rsidR="00755D65">
        <w:rPr>
          <w:rFonts w:cs="Arial"/>
          <w:lang w:eastAsia="ja-JP"/>
        </w:rPr>
        <w:t xml:space="preserve">RAN2 #97bis agreement stated above, </w:t>
      </w:r>
      <w:r w:rsidR="00881F51">
        <w:rPr>
          <w:rFonts w:cs="Arial"/>
          <w:lang w:eastAsia="ja-JP"/>
        </w:rPr>
        <w:t>for NR PDCP specification TS 38.423, the UE must be required to send a PDCP Status Report under a much broader set of conditions. In general, for radio bearers that are mapped to RLC AM, and when the UE is configured to send PDCP status report, the UE must respond with a PDCP status report transmission:</w:t>
      </w:r>
    </w:p>
    <w:p w14:paraId="441D7B06" w14:textId="456BAAE9" w:rsidR="00881F51" w:rsidRDefault="00881F51" w:rsidP="00881F51">
      <w:pPr>
        <w:pStyle w:val="ListParagraph"/>
        <w:numPr>
          <w:ilvl w:val="0"/>
          <w:numId w:val="22"/>
        </w:numPr>
        <w:rPr>
          <w:rFonts w:cs="Arial"/>
          <w:lang w:eastAsia="ja-JP"/>
        </w:rPr>
      </w:pPr>
      <w:r>
        <w:rPr>
          <w:rFonts w:cs="Arial"/>
          <w:lang w:eastAsia="ja-JP"/>
        </w:rPr>
        <w:t>In response to a poll – i.e. when PDCP Data PDU with polling bit P is set to 1 is received</w:t>
      </w:r>
    </w:p>
    <w:p w14:paraId="199FC701" w14:textId="097A3EBD" w:rsidR="00881F51" w:rsidRPr="00881F51" w:rsidRDefault="00881F51" w:rsidP="00881F51">
      <w:pPr>
        <w:pStyle w:val="ListParagraph"/>
        <w:numPr>
          <w:ilvl w:val="0"/>
          <w:numId w:val="22"/>
        </w:numPr>
        <w:rPr>
          <w:rFonts w:cs="Arial"/>
          <w:lang w:eastAsia="ja-JP"/>
        </w:rPr>
      </w:pPr>
      <w:r>
        <w:rPr>
          <w:rFonts w:cs="Arial"/>
          <w:lang w:eastAsia="ja-JP"/>
        </w:rPr>
        <w:t>In response to a timer expiration – i.e. when status report time expires (equivalent of t-StatusReportType1)</w:t>
      </w:r>
    </w:p>
    <w:p w14:paraId="30417CCA" w14:textId="77777777" w:rsidR="00952E64" w:rsidRPr="002D6034" w:rsidRDefault="00952E64" w:rsidP="00952E64">
      <w:pPr>
        <w:rPr>
          <w:rFonts w:cs="Arial"/>
          <w:b/>
          <w:lang w:eastAsia="ja-JP"/>
        </w:rPr>
      </w:pPr>
      <w:r>
        <w:rPr>
          <w:b/>
          <w:lang w:eastAsia="ja-JP"/>
        </w:rPr>
        <w:t>Proposal 1: We propose that</w:t>
      </w:r>
      <w:r w:rsidRPr="002D6034">
        <w:rPr>
          <w:b/>
          <w:lang w:eastAsia="ja-JP"/>
        </w:rPr>
        <w:t xml:space="preserve"> </w:t>
      </w:r>
      <w:r w:rsidRPr="002D6034">
        <w:rPr>
          <w:rFonts w:cs="Arial"/>
          <w:b/>
          <w:lang w:eastAsia="ja-JP"/>
        </w:rPr>
        <w:t>for radio bearers that are mapped to RLC AM, and when the UE is configured to send PDCP status report</w:t>
      </w:r>
      <w:r>
        <w:rPr>
          <w:rFonts w:cs="Arial"/>
          <w:b/>
          <w:lang w:eastAsia="ja-JP"/>
        </w:rPr>
        <w:t>s</w:t>
      </w:r>
      <w:r w:rsidRPr="002D6034">
        <w:rPr>
          <w:rFonts w:cs="Arial"/>
          <w:b/>
          <w:lang w:eastAsia="ja-JP"/>
        </w:rPr>
        <w:t>, the UE must respond with a PDCP status report transmission:</w:t>
      </w:r>
    </w:p>
    <w:p w14:paraId="5B5D2A2C" w14:textId="77777777" w:rsidR="00952E64" w:rsidRPr="002D6034" w:rsidRDefault="00952E64" w:rsidP="00952E64">
      <w:pPr>
        <w:pStyle w:val="ListParagraph"/>
        <w:numPr>
          <w:ilvl w:val="0"/>
          <w:numId w:val="22"/>
        </w:numPr>
        <w:rPr>
          <w:rFonts w:cs="Arial"/>
          <w:b/>
          <w:lang w:eastAsia="ja-JP"/>
        </w:rPr>
      </w:pPr>
      <w:r w:rsidRPr="002D6034">
        <w:rPr>
          <w:rFonts w:cs="Arial"/>
          <w:b/>
          <w:lang w:eastAsia="ja-JP"/>
        </w:rPr>
        <w:t>In response to a poll – i.e. when PDCP Data PDU with polling bit P is set to 1 is received</w:t>
      </w:r>
    </w:p>
    <w:p w14:paraId="4BA502FF" w14:textId="01868F40" w:rsidR="00222525" w:rsidRDefault="00952E64" w:rsidP="009C183D">
      <w:pPr>
        <w:pStyle w:val="ListParagraph"/>
        <w:numPr>
          <w:ilvl w:val="0"/>
          <w:numId w:val="22"/>
        </w:numPr>
        <w:rPr>
          <w:rFonts w:cs="Arial"/>
          <w:b/>
          <w:lang w:eastAsia="ja-JP"/>
        </w:rPr>
      </w:pPr>
      <w:r w:rsidRPr="002D6034">
        <w:rPr>
          <w:rFonts w:cs="Arial"/>
          <w:b/>
          <w:lang w:eastAsia="ja-JP"/>
        </w:rPr>
        <w:t>In response to a timer expiration – i.e. when status report time expires (equivalent of t-StatusReportType1)</w:t>
      </w:r>
    </w:p>
    <w:p w14:paraId="22323689" w14:textId="77777777" w:rsidR="00376CBB" w:rsidRPr="00376CBB" w:rsidRDefault="00376CBB" w:rsidP="00376CBB">
      <w:pPr>
        <w:pStyle w:val="ListParagraph"/>
        <w:rPr>
          <w:rFonts w:cs="Arial"/>
          <w:b/>
          <w:lang w:eastAsia="ja-JP"/>
        </w:rPr>
      </w:pPr>
    </w:p>
    <w:p w14:paraId="47ABBF00" w14:textId="2F9FC7B8" w:rsidR="001A2F6D" w:rsidRDefault="00000B0D" w:rsidP="00000B0D">
      <w:pPr>
        <w:pStyle w:val="Heading1"/>
      </w:pPr>
      <w:r>
        <w:lastRenderedPageBreak/>
        <w:t xml:space="preserve">Summary </w:t>
      </w:r>
      <w:r w:rsidR="00F02B0A">
        <w:t xml:space="preserve"> </w:t>
      </w:r>
    </w:p>
    <w:p w14:paraId="1FBDA507" w14:textId="44870F36" w:rsidR="00AA7F15" w:rsidRDefault="00AA7F15" w:rsidP="00AA7F15">
      <w:r>
        <w:t>In this contribution we</w:t>
      </w:r>
      <w:r w:rsidR="00952E64">
        <w:t xml:space="preserve"> examined the conditions under which a UE is required to provide PDCP status report for LTE specifications, and provided justification for expansion of those conditions for NR to b</w:t>
      </w:r>
      <w:bookmarkStart w:id="4" w:name="_GoBack"/>
      <w:bookmarkEnd w:id="4"/>
      <w:r w:rsidR="00952E64">
        <w:t>etter enable PDCP recovery at</w:t>
      </w:r>
      <w:r w:rsidR="00596787">
        <w:t xml:space="preserve"> handover or for DC. We offer the following proposal for consideration:</w:t>
      </w:r>
      <w:r w:rsidR="00952E64">
        <w:t xml:space="preserve"> </w:t>
      </w:r>
    </w:p>
    <w:p w14:paraId="177A6796" w14:textId="13C5211C" w:rsidR="00952E64" w:rsidRPr="002D6034" w:rsidRDefault="00952E64" w:rsidP="00952E64">
      <w:pPr>
        <w:rPr>
          <w:rFonts w:cs="Arial"/>
          <w:b/>
          <w:lang w:eastAsia="ja-JP"/>
        </w:rPr>
      </w:pPr>
      <w:r>
        <w:rPr>
          <w:b/>
          <w:lang w:eastAsia="ja-JP"/>
        </w:rPr>
        <w:t>Proposal 1: We propose that</w:t>
      </w:r>
      <w:r w:rsidRPr="002D6034">
        <w:rPr>
          <w:b/>
          <w:lang w:eastAsia="ja-JP"/>
        </w:rPr>
        <w:t xml:space="preserve"> </w:t>
      </w:r>
      <w:r w:rsidRPr="002D6034">
        <w:rPr>
          <w:rFonts w:cs="Arial"/>
          <w:b/>
          <w:lang w:eastAsia="ja-JP"/>
        </w:rPr>
        <w:t>for radio bearers that are mapped to RLC AM, and when the UE is configured to send PDCP status report</w:t>
      </w:r>
      <w:r>
        <w:rPr>
          <w:rFonts w:cs="Arial"/>
          <w:b/>
          <w:lang w:eastAsia="ja-JP"/>
        </w:rPr>
        <w:t>s</w:t>
      </w:r>
      <w:r w:rsidRPr="002D6034">
        <w:rPr>
          <w:rFonts w:cs="Arial"/>
          <w:b/>
          <w:lang w:eastAsia="ja-JP"/>
        </w:rPr>
        <w:t>, the UE must respond with a PDCP status report transmission:</w:t>
      </w:r>
    </w:p>
    <w:p w14:paraId="4DE4B5BD" w14:textId="77777777" w:rsidR="00952E64" w:rsidRPr="002D6034" w:rsidRDefault="00952E64" w:rsidP="00952E64">
      <w:pPr>
        <w:pStyle w:val="ListParagraph"/>
        <w:numPr>
          <w:ilvl w:val="0"/>
          <w:numId w:val="22"/>
        </w:numPr>
        <w:rPr>
          <w:rFonts w:cs="Arial"/>
          <w:b/>
          <w:lang w:eastAsia="ja-JP"/>
        </w:rPr>
      </w:pPr>
      <w:r w:rsidRPr="002D6034">
        <w:rPr>
          <w:rFonts w:cs="Arial"/>
          <w:b/>
          <w:lang w:eastAsia="ja-JP"/>
        </w:rPr>
        <w:t>In response to a poll – i.e. when PDCP Data PDU with polling bit P is set to 1 is received</w:t>
      </w:r>
    </w:p>
    <w:p w14:paraId="5A1D021A" w14:textId="77777777" w:rsidR="00952E64" w:rsidRPr="002D6034" w:rsidRDefault="00952E64" w:rsidP="00952E64">
      <w:pPr>
        <w:pStyle w:val="ListParagraph"/>
        <w:numPr>
          <w:ilvl w:val="0"/>
          <w:numId w:val="22"/>
        </w:numPr>
        <w:rPr>
          <w:rFonts w:cs="Arial"/>
          <w:b/>
          <w:lang w:eastAsia="ja-JP"/>
        </w:rPr>
      </w:pPr>
      <w:r w:rsidRPr="002D6034">
        <w:rPr>
          <w:rFonts w:cs="Arial"/>
          <w:b/>
          <w:lang w:eastAsia="ja-JP"/>
        </w:rPr>
        <w:t>In response to a timer expiration – i.e. when status report time expires (equivalent of t-StatusReportType1)</w:t>
      </w:r>
    </w:p>
    <w:p w14:paraId="5883DBEF" w14:textId="77777777" w:rsidR="00AA7F15" w:rsidRPr="00AA7F15" w:rsidRDefault="00AA7F15" w:rsidP="00AA7F15"/>
    <w:sectPr w:rsidR="00AA7F15" w:rsidRPr="00AA7F15">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2A558" w14:textId="77777777" w:rsidR="00AE435E" w:rsidRDefault="00AE435E">
      <w:r>
        <w:separator/>
      </w:r>
    </w:p>
  </w:endnote>
  <w:endnote w:type="continuationSeparator" w:id="0">
    <w:p w14:paraId="26F8EE5C" w14:textId="77777777" w:rsidR="00AE435E" w:rsidRDefault="00AE435E">
      <w:r>
        <w:continuationSeparator/>
      </w:r>
    </w:p>
  </w:endnote>
  <w:endnote w:type="continuationNotice" w:id="1">
    <w:p w14:paraId="5AEE1EB6" w14:textId="77777777" w:rsidR="00AE435E" w:rsidRDefault="00AE4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69A4F0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39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399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A088F" w14:textId="77777777" w:rsidR="00AE435E" w:rsidRDefault="00AE435E">
      <w:r>
        <w:separator/>
      </w:r>
    </w:p>
  </w:footnote>
  <w:footnote w:type="continuationSeparator" w:id="0">
    <w:p w14:paraId="61CD516D" w14:textId="77777777" w:rsidR="00AE435E" w:rsidRDefault="00AE435E">
      <w:r>
        <w:continuationSeparator/>
      </w:r>
    </w:p>
  </w:footnote>
  <w:footnote w:type="continuationNotice" w:id="1">
    <w:p w14:paraId="18571EFE" w14:textId="77777777" w:rsidR="00AE435E" w:rsidRDefault="00AE4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6BE74F8"/>
    <w:multiLevelType w:val="hybridMultilevel"/>
    <w:tmpl w:val="4FB4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1"/>
  </w:num>
  <w:num w:numId="3">
    <w:abstractNumId w:val="9"/>
  </w:num>
  <w:num w:numId="4">
    <w:abstractNumId w:val="5"/>
  </w:num>
  <w:num w:numId="5">
    <w:abstractNumId w:val="10"/>
  </w:num>
  <w:num w:numId="6">
    <w:abstractNumId w:val="17"/>
  </w:num>
  <w:num w:numId="7">
    <w:abstractNumId w:val="6"/>
  </w:num>
  <w:num w:numId="8">
    <w:abstractNumId w:val="12"/>
  </w:num>
  <w:num w:numId="9">
    <w:abstractNumId w:val="13"/>
  </w:num>
  <w:num w:numId="10">
    <w:abstractNumId w:val="8"/>
  </w:num>
  <w:num w:numId="11">
    <w:abstractNumId w:val="19"/>
  </w:num>
  <w:num w:numId="12">
    <w:abstractNumId w:val="2"/>
  </w:num>
  <w:num w:numId="13">
    <w:abstractNumId w:val="14"/>
  </w:num>
  <w:num w:numId="14">
    <w:abstractNumId w:val="15"/>
  </w:num>
  <w:num w:numId="15">
    <w:abstractNumId w:val="3"/>
  </w:num>
  <w:num w:numId="16">
    <w:abstractNumId w:val="20"/>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 w:numId="20">
    <w:abstractNumId w:val="18"/>
  </w:num>
  <w:num w:numId="21">
    <w:abstractNumId w:val="21"/>
  </w:num>
  <w:num w:numId="2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CDC"/>
    <w:rsid w:val="0001077C"/>
    <w:rsid w:val="00011B28"/>
    <w:rsid w:val="00012CA8"/>
    <w:rsid w:val="00015D15"/>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2D69"/>
    <w:rsid w:val="000D4797"/>
    <w:rsid w:val="000D6C88"/>
    <w:rsid w:val="000D782E"/>
    <w:rsid w:val="000E0527"/>
    <w:rsid w:val="000E1E92"/>
    <w:rsid w:val="000E41BA"/>
    <w:rsid w:val="000F06D6"/>
    <w:rsid w:val="000F0EB1"/>
    <w:rsid w:val="000F1106"/>
    <w:rsid w:val="000F19C7"/>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4683C"/>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6034"/>
    <w:rsid w:val="002D7637"/>
    <w:rsid w:val="002D7B69"/>
    <w:rsid w:val="002E07E0"/>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279E"/>
    <w:rsid w:val="00334579"/>
    <w:rsid w:val="00335858"/>
    <w:rsid w:val="00336BDA"/>
    <w:rsid w:val="00337322"/>
    <w:rsid w:val="0034043B"/>
    <w:rsid w:val="00340F39"/>
    <w:rsid w:val="00342681"/>
    <w:rsid w:val="00342BD7"/>
    <w:rsid w:val="00346DB5"/>
    <w:rsid w:val="003477B1"/>
    <w:rsid w:val="00350019"/>
    <w:rsid w:val="00350CBB"/>
    <w:rsid w:val="00356C79"/>
    <w:rsid w:val="00357380"/>
    <w:rsid w:val="003602D9"/>
    <w:rsid w:val="003604CE"/>
    <w:rsid w:val="0036431A"/>
    <w:rsid w:val="00370E47"/>
    <w:rsid w:val="003742AC"/>
    <w:rsid w:val="00375476"/>
    <w:rsid w:val="00376CBB"/>
    <w:rsid w:val="00377CE1"/>
    <w:rsid w:val="00381B3C"/>
    <w:rsid w:val="00385BF0"/>
    <w:rsid w:val="00387DB7"/>
    <w:rsid w:val="00390400"/>
    <w:rsid w:val="00390501"/>
    <w:rsid w:val="0039066C"/>
    <w:rsid w:val="003939FF"/>
    <w:rsid w:val="0039775E"/>
    <w:rsid w:val="003977DD"/>
    <w:rsid w:val="003A2223"/>
    <w:rsid w:val="003A2406"/>
    <w:rsid w:val="003A2A0F"/>
    <w:rsid w:val="003A2F35"/>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994"/>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0D83"/>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379F"/>
    <w:rsid w:val="004C3898"/>
    <w:rsid w:val="004C3DE8"/>
    <w:rsid w:val="004C4DA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2809"/>
    <w:rsid w:val="00582BA5"/>
    <w:rsid w:val="0058798C"/>
    <w:rsid w:val="00587DEB"/>
    <w:rsid w:val="00587FA9"/>
    <w:rsid w:val="005900FA"/>
    <w:rsid w:val="005935A4"/>
    <w:rsid w:val="005948C2"/>
    <w:rsid w:val="00595DCA"/>
    <w:rsid w:val="00596787"/>
    <w:rsid w:val="0059779B"/>
    <w:rsid w:val="005A209A"/>
    <w:rsid w:val="005A288A"/>
    <w:rsid w:val="005A4608"/>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8C7"/>
    <w:rsid w:val="00655ACD"/>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4D6A"/>
    <w:rsid w:val="00686D6C"/>
    <w:rsid w:val="00695FC2"/>
    <w:rsid w:val="006967F7"/>
    <w:rsid w:val="00696949"/>
    <w:rsid w:val="00697052"/>
    <w:rsid w:val="006A46FB"/>
    <w:rsid w:val="006A5E28"/>
    <w:rsid w:val="006A6637"/>
    <w:rsid w:val="006A697B"/>
    <w:rsid w:val="006A7AFF"/>
    <w:rsid w:val="006B0BB5"/>
    <w:rsid w:val="006B1816"/>
    <w:rsid w:val="006B2099"/>
    <w:rsid w:val="006B50CF"/>
    <w:rsid w:val="006C03B8"/>
    <w:rsid w:val="006C14EE"/>
    <w:rsid w:val="006C5EC9"/>
    <w:rsid w:val="006C6059"/>
    <w:rsid w:val="006C6F1B"/>
    <w:rsid w:val="006C714F"/>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6EA6"/>
    <w:rsid w:val="00727208"/>
    <w:rsid w:val="00727680"/>
    <w:rsid w:val="007348B1"/>
    <w:rsid w:val="00735268"/>
    <w:rsid w:val="00735A24"/>
    <w:rsid w:val="007362A6"/>
    <w:rsid w:val="00736D7D"/>
    <w:rsid w:val="00740E58"/>
    <w:rsid w:val="0074428B"/>
    <w:rsid w:val="007445A0"/>
    <w:rsid w:val="007448AD"/>
    <w:rsid w:val="0074524B"/>
    <w:rsid w:val="00745B2B"/>
    <w:rsid w:val="00747D8B"/>
    <w:rsid w:val="007508A2"/>
    <w:rsid w:val="00751228"/>
    <w:rsid w:val="00754FD1"/>
    <w:rsid w:val="00755D65"/>
    <w:rsid w:val="007571E1"/>
    <w:rsid w:val="00757C14"/>
    <w:rsid w:val="007604B2"/>
    <w:rsid w:val="00763AF6"/>
    <w:rsid w:val="00765281"/>
    <w:rsid w:val="00766BAD"/>
    <w:rsid w:val="0076708C"/>
    <w:rsid w:val="007755F2"/>
    <w:rsid w:val="00776971"/>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2AB"/>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3BE8"/>
    <w:rsid w:val="008158D6"/>
    <w:rsid w:val="00817196"/>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26A4"/>
    <w:rsid w:val="008444E8"/>
    <w:rsid w:val="00844E80"/>
    <w:rsid w:val="00846FE7"/>
    <w:rsid w:val="00852B98"/>
    <w:rsid w:val="00856744"/>
    <w:rsid w:val="00856911"/>
    <w:rsid w:val="0085788B"/>
    <w:rsid w:val="00857CB5"/>
    <w:rsid w:val="00862415"/>
    <w:rsid w:val="008677FD"/>
    <w:rsid w:val="008706D4"/>
    <w:rsid w:val="00870F8A"/>
    <w:rsid w:val="008719A4"/>
    <w:rsid w:val="00871D23"/>
    <w:rsid w:val="00873177"/>
    <w:rsid w:val="008742A0"/>
    <w:rsid w:val="00874312"/>
    <w:rsid w:val="0087437C"/>
    <w:rsid w:val="00875CD7"/>
    <w:rsid w:val="008765F3"/>
    <w:rsid w:val="00876B4D"/>
    <w:rsid w:val="00877F18"/>
    <w:rsid w:val="008804A8"/>
    <w:rsid w:val="008818F6"/>
    <w:rsid w:val="00881F51"/>
    <w:rsid w:val="00884BB3"/>
    <w:rsid w:val="00890E22"/>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7CE9"/>
    <w:rsid w:val="00920BF2"/>
    <w:rsid w:val="00922010"/>
    <w:rsid w:val="00924713"/>
    <w:rsid w:val="00927915"/>
    <w:rsid w:val="00931363"/>
    <w:rsid w:val="00931BD9"/>
    <w:rsid w:val="0093523B"/>
    <w:rsid w:val="009368F3"/>
    <w:rsid w:val="00941636"/>
    <w:rsid w:val="0094257F"/>
    <w:rsid w:val="00943742"/>
    <w:rsid w:val="00945C05"/>
    <w:rsid w:val="00946945"/>
    <w:rsid w:val="00947713"/>
    <w:rsid w:val="00950DB8"/>
    <w:rsid w:val="00950DE7"/>
    <w:rsid w:val="00951AF2"/>
    <w:rsid w:val="00952E64"/>
    <w:rsid w:val="00953920"/>
    <w:rsid w:val="00953D47"/>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42DF"/>
    <w:rsid w:val="00A048A8"/>
    <w:rsid w:val="00A04F49"/>
    <w:rsid w:val="00A07A3D"/>
    <w:rsid w:val="00A13E54"/>
    <w:rsid w:val="00A14603"/>
    <w:rsid w:val="00A17F63"/>
    <w:rsid w:val="00A204C7"/>
    <w:rsid w:val="00A20B32"/>
    <w:rsid w:val="00A20B9F"/>
    <w:rsid w:val="00A2193B"/>
    <w:rsid w:val="00A2351A"/>
    <w:rsid w:val="00A23A3B"/>
    <w:rsid w:val="00A264A9"/>
    <w:rsid w:val="00A27785"/>
    <w:rsid w:val="00A30187"/>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7E6C"/>
    <w:rsid w:val="00A7147C"/>
    <w:rsid w:val="00A71B99"/>
    <w:rsid w:val="00A739D0"/>
    <w:rsid w:val="00A761D4"/>
    <w:rsid w:val="00A77EC4"/>
    <w:rsid w:val="00A8064D"/>
    <w:rsid w:val="00A80760"/>
    <w:rsid w:val="00A85941"/>
    <w:rsid w:val="00A85C7B"/>
    <w:rsid w:val="00A86BAD"/>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9D8"/>
    <w:rsid w:val="00AE27AC"/>
    <w:rsid w:val="00AE367A"/>
    <w:rsid w:val="00AE40E0"/>
    <w:rsid w:val="00AE435E"/>
    <w:rsid w:val="00AE4DBA"/>
    <w:rsid w:val="00AE4F07"/>
    <w:rsid w:val="00AE7C50"/>
    <w:rsid w:val="00AF1C5D"/>
    <w:rsid w:val="00AF42D7"/>
    <w:rsid w:val="00AF70B2"/>
    <w:rsid w:val="00B006FE"/>
    <w:rsid w:val="00B007CB"/>
    <w:rsid w:val="00B02AA9"/>
    <w:rsid w:val="00B02FA3"/>
    <w:rsid w:val="00B05084"/>
    <w:rsid w:val="00B1247F"/>
    <w:rsid w:val="00B12D8D"/>
    <w:rsid w:val="00B157F9"/>
    <w:rsid w:val="00B1619A"/>
    <w:rsid w:val="00B16AFE"/>
    <w:rsid w:val="00B20256"/>
    <w:rsid w:val="00B20D09"/>
    <w:rsid w:val="00B21803"/>
    <w:rsid w:val="00B222B8"/>
    <w:rsid w:val="00B22710"/>
    <w:rsid w:val="00B2763F"/>
    <w:rsid w:val="00B27AAC"/>
    <w:rsid w:val="00B30929"/>
    <w:rsid w:val="00B3193D"/>
    <w:rsid w:val="00B372AA"/>
    <w:rsid w:val="00B40445"/>
    <w:rsid w:val="00B41888"/>
    <w:rsid w:val="00B42D8F"/>
    <w:rsid w:val="00B436F4"/>
    <w:rsid w:val="00B45A52"/>
    <w:rsid w:val="00B46175"/>
    <w:rsid w:val="00B52C42"/>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D2E"/>
    <w:rsid w:val="00BC6FD2"/>
    <w:rsid w:val="00BD08EB"/>
    <w:rsid w:val="00BD09F7"/>
    <w:rsid w:val="00BD32D4"/>
    <w:rsid w:val="00BD48AC"/>
    <w:rsid w:val="00BD5195"/>
    <w:rsid w:val="00BD5F1A"/>
    <w:rsid w:val="00BD7A42"/>
    <w:rsid w:val="00BE1234"/>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0D58"/>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0D8E"/>
    <w:rsid w:val="00CA1ED8"/>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1477A"/>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7B1D"/>
    <w:rsid w:val="00D8021F"/>
    <w:rsid w:val="00D80383"/>
    <w:rsid w:val="00D80AC8"/>
    <w:rsid w:val="00D823C6"/>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37A0"/>
    <w:rsid w:val="00DF5B71"/>
    <w:rsid w:val="00DF63CD"/>
    <w:rsid w:val="00DF7229"/>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4CF8"/>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04E2"/>
    <w:rsid w:val="00E72EFC"/>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Doc-text2">
    <w:name w:val="Doc-text2"/>
    <w:basedOn w:val="Normal"/>
    <w:link w:val="Doc-text2Char"/>
    <w:qFormat/>
    <w:rsid w:val="00755D6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5D6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3991E7B0-D9D0-48BD-A216-38E3AB31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325</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MAJMUNDAR, MILAP</cp:lastModifiedBy>
  <cp:revision>20</cp:revision>
  <cp:lastPrinted>2016-04-26T13:29:00Z</cp:lastPrinted>
  <dcterms:created xsi:type="dcterms:W3CDTF">2017-05-03T21:43:00Z</dcterms:created>
  <dcterms:modified xsi:type="dcterms:W3CDTF">2017-05-06T03:43:00Z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